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732" w:rsidRDefault="00B71732" w:rsidP="00B71732">
      <w:pPr>
        <w:spacing w:line="480" w:lineRule="auto"/>
        <w:jc w:val="center"/>
        <w:rPr>
          <w:rFonts w:ascii="Times New Roman" w:hAnsi="Times New Roman" w:cs="Times New Roman"/>
          <w:sz w:val="24"/>
          <w:szCs w:val="24"/>
        </w:rPr>
      </w:pPr>
    </w:p>
    <w:p w:rsidR="00B71732" w:rsidRDefault="00B71732" w:rsidP="00B71732">
      <w:pPr>
        <w:spacing w:line="480" w:lineRule="auto"/>
        <w:jc w:val="center"/>
        <w:rPr>
          <w:rFonts w:ascii="Times New Roman" w:hAnsi="Times New Roman" w:cs="Times New Roman"/>
          <w:sz w:val="24"/>
          <w:szCs w:val="24"/>
        </w:rPr>
      </w:pPr>
    </w:p>
    <w:p w:rsidR="00B71732" w:rsidRDefault="00B71732" w:rsidP="00B71732">
      <w:pPr>
        <w:spacing w:line="480" w:lineRule="auto"/>
        <w:jc w:val="center"/>
        <w:rPr>
          <w:rFonts w:ascii="Times New Roman" w:hAnsi="Times New Roman" w:cs="Times New Roman"/>
          <w:sz w:val="24"/>
          <w:szCs w:val="24"/>
        </w:rPr>
      </w:pPr>
    </w:p>
    <w:p w:rsidR="00B71732" w:rsidRDefault="00B71732" w:rsidP="00B71732">
      <w:pPr>
        <w:spacing w:line="480" w:lineRule="auto"/>
        <w:jc w:val="center"/>
        <w:rPr>
          <w:rFonts w:ascii="Times New Roman" w:hAnsi="Times New Roman" w:cs="Times New Roman"/>
          <w:sz w:val="24"/>
          <w:szCs w:val="24"/>
        </w:rPr>
      </w:pPr>
    </w:p>
    <w:p w:rsidR="00B71732" w:rsidRDefault="00B71732" w:rsidP="00B71732">
      <w:pPr>
        <w:spacing w:line="480" w:lineRule="auto"/>
        <w:jc w:val="center"/>
        <w:rPr>
          <w:rFonts w:ascii="Times New Roman" w:hAnsi="Times New Roman" w:cs="Times New Roman"/>
          <w:sz w:val="24"/>
          <w:szCs w:val="24"/>
        </w:rPr>
      </w:pPr>
    </w:p>
    <w:p w:rsidR="00B71732" w:rsidRDefault="00B71732" w:rsidP="00B71732">
      <w:pPr>
        <w:spacing w:line="480" w:lineRule="auto"/>
        <w:jc w:val="center"/>
        <w:rPr>
          <w:rFonts w:ascii="Times New Roman" w:hAnsi="Times New Roman" w:cs="Times New Roman"/>
          <w:sz w:val="24"/>
          <w:szCs w:val="24"/>
        </w:rPr>
      </w:pPr>
    </w:p>
    <w:p w:rsidR="00B71732" w:rsidRDefault="00B71732" w:rsidP="00B71732">
      <w:pPr>
        <w:spacing w:line="480" w:lineRule="auto"/>
        <w:jc w:val="center"/>
        <w:rPr>
          <w:rFonts w:ascii="Times New Roman" w:hAnsi="Times New Roman" w:cs="Times New Roman"/>
          <w:sz w:val="24"/>
          <w:szCs w:val="24"/>
        </w:rPr>
      </w:pPr>
    </w:p>
    <w:p w:rsidR="00B71732" w:rsidRDefault="00B71732" w:rsidP="00B71732">
      <w:pPr>
        <w:spacing w:line="480" w:lineRule="auto"/>
        <w:jc w:val="center"/>
        <w:rPr>
          <w:rFonts w:ascii="Times New Roman" w:hAnsi="Times New Roman" w:cs="Times New Roman"/>
          <w:sz w:val="24"/>
          <w:szCs w:val="24"/>
        </w:rPr>
      </w:pPr>
    </w:p>
    <w:p w:rsidR="008343B8" w:rsidRDefault="006D2BAF" w:rsidP="00B71732">
      <w:pPr>
        <w:spacing w:line="480" w:lineRule="auto"/>
        <w:jc w:val="center"/>
        <w:rPr>
          <w:rFonts w:ascii="Times New Roman" w:hAnsi="Times New Roman" w:cs="Times New Roman"/>
          <w:sz w:val="24"/>
          <w:szCs w:val="24"/>
        </w:rPr>
      </w:pPr>
      <w:r w:rsidRPr="00B71732">
        <w:rPr>
          <w:rFonts w:ascii="Times New Roman" w:hAnsi="Times New Roman" w:cs="Times New Roman"/>
          <w:sz w:val="24"/>
          <w:szCs w:val="24"/>
        </w:rPr>
        <w:t>Effects of Teenage Pregnancy Academically</w:t>
      </w:r>
    </w:p>
    <w:p w:rsidR="00B71732" w:rsidRDefault="00B71732" w:rsidP="00B7173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71732" w:rsidRDefault="00B71732" w:rsidP="00B7173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71732" w:rsidRDefault="00B71732">
      <w:pPr>
        <w:rPr>
          <w:rFonts w:ascii="Times New Roman" w:hAnsi="Times New Roman" w:cs="Times New Roman"/>
          <w:sz w:val="24"/>
          <w:szCs w:val="24"/>
        </w:rPr>
      </w:pPr>
      <w:r>
        <w:rPr>
          <w:rFonts w:ascii="Times New Roman" w:hAnsi="Times New Roman" w:cs="Times New Roman"/>
          <w:sz w:val="24"/>
          <w:szCs w:val="24"/>
        </w:rPr>
        <w:br w:type="page"/>
      </w:r>
    </w:p>
    <w:p w:rsidR="00B71732" w:rsidRPr="00B71732" w:rsidRDefault="00B71732" w:rsidP="00B71732">
      <w:pPr>
        <w:jc w:val="center"/>
        <w:rPr>
          <w:rFonts w:ascii="Times New Roman" w:hAnsi="Times New Roman" w:cs="Times New Roman"/>
          <w:sz w:val="24"/>
          <w:szCs w:val="24"/>
        </w:rPr>
      </w:pPr>
      <w:r w:rsidRPr="00B71732">
        <w:rPr>
          <w:rFonts w:ascii="Times New Roman" w:hAnsi="Times New Roman" w:cs="Times New Roman"/>
          <w:sz w:val="24"/>
          <w:szCs w:val="24"/>
        </w:rPr>
        <w:lastRenderedPageBreak/>
        <w:t>Effects of Teenage Pregnancy Academically</w:t>
      </w:r>
    </w:p>
    <w:p w:rsidR="00B71732" w:rsidRDefault="00B71732" w:rsidP="00BA42FF">
      <w:pPr>
        <w:spacing w:line="480" w:lineRule="auto"/>
        <w:ind w:firstLine="720"/>
        <w:rPr>
          <w:rFonts w:ascii="Times New Roman" w:hAnsi="Times New Roman" w:cs="Times New Roman"/>
          <w:sz w:val="24"/>
          <w:szCs w:val="24"/>
        </w:rPr>
      </w:pPr>
    </w:p>
    <w:p w:rsidR="006D2BAF" w:rsidRPr="00B71732" w:rsidRDefault="0030055F" w:rsidP="00BA42FF">
      <w:pPr>
        <w:spacing w:line="480" w:lineRule="auto"/>
        <w:ind w:firstLine="720"/>
        <w:rPr>
          <w:rFonts w:ascii="Times New Roman" w:hAnsi="Times New Roman" w:cs="Times New Roman"/>
          <w:sz w:val="24"/>
          <w:szCs w:val="24"/>
        </w:rPr>
      </w:pPr>
      <w:r w:rsidRPr="00B71732">
        <w:rPr>
          <w:rFonts w:ascii="Times New Roman" w:hAnsi="Times New Roman" w:cs="Times New Roman"/>
          <w:sz w:val="24"/>
          <w:szCs w:val="24"/>
        </w:rPr>
        <w:t xml:space="preserve">Teenagers </w:t>
      </w:r>
      <w:r w:rsidR="00581D45" w:rsidRPr="00B71732">
        <w:rPr>
          <w:rFonts w:ascii="Times New Roman" w:hAnsi="Times New Roman" w:cs="Times New Roman"/>
          <w:sz w:val="24"/>
          <w:szCs w:val="24"/>
        </w:rPr>
        <w:t xml:space="preserve">face various issues that at times they may make </w:t>
      </w:r>
      <w:r w:rsidR="00893288" w:rsidRPr="00B71732">
        <w:rPr>
          <w:rFonts w:ascii="Times New Roman" w:hAnsi="Times New Roman" w:cs="Times New Roman"/>
          <w:sz w:val="24"/>
          <w:szCs w:val="24"/>
        </w:rPr>
        <w:t>costly decisions which affect</w:t>
      </w:r>
      <w:r w:rsidR="00581D45" w:rsidRPr="00B71732">
        <w:rPr>
          <w:rFonts w:ascii="Times New Roman" w:hAnsi="Times New Roman" w:cs="Times New Roman"/>
          <w:sz w:val="24"/>
          <w:szCs w:val="24"/>
        </w:rPr>
        <w:t xml:space="preserve"> their lives. </w:t>
      </w:r>
      <w:r w:rsidR="00B423FC" w:rsidRPr="00B71732">
        <w:rPr>
          <w:rFonts w:ascii="Times New Roman" w:hAnsi="Times New Roman" w:cs="Times New Roman"/>
          <w:sz w:val="24"/>
          <w:szCs w:val="24"/>
        </w:rPr>
        <w:t>Teenage pregnancies are</w:t>
      </w:r>
      <w:r w:rsidR="00C9369B" w:rsidRPr="00B71732">
        <w:rPr>
          <w:rFonts w:ascii="Times New Roman" w:hAnsi="Times New Roman" w:cs="Times New Roman"/>
          <w:sz w:val="24"/>
          <w:szCs w:val="24"/>
        </w:rPr>
        <w:t xml:space="preserve"> among the social proble</w:t>
      </w:r>
      <w:r w:rsidR="00500E43" w:rsidRPr="00B71732">
        <w:rPr>
          <w:rFonts w:ascii="Times New Roman" w:hAnsi="Times New Roman" w:cs="Times New Roman"/>
          <w:sz w:val="24"/>
          <w:szCs w:val="24"/>
        </w:rPr>
        <w:t xml:space="preserve">ms in the society that </w:t>
      </w:r>
      <w:r w:rsidR="00B423FC" w:rsidRPr="00B71732">
        <w:rPr>
          <w:rFonts w:ascii="Times New Roman" w:hAnsi="Times New Roman" w:cs="Times New Roman"/>
          <w:sz w:val="24"/>
          <w:szCs w:val="24"/>
        </w:rPr>
        <w:t>teenage girls often encounte</w:t>
      </w:r>
      <w:r w:rsidR="00B71732" w:rsidRPr="00B71732">
        <w:rPr>
          <w:rFonts w:ascii="Times New Roman" w:hAnsi="Times New Roman" w:cs="Times New Roman"/>
          <w:sz w:val="24"/>
          <w:szCs w:val="24"/>
        </w:rPr>
        <w:t xml:space="preserve">r </w:t>
      </w:r>
      <w:r w:rsidR="00B71732" w:rsidRPr="00B71732">
        <w:rPr>
          <w:rFonts w:ascii="Times New Roman" w:hAnsi="Times New Roman" w:cs="Times New Roman"/>
          <w:sz w:val="24"/>
          <w:szCs w:val="24"/>
          <w:shd w:val="clear" w:color="auto" w:fill="FFFFFF"/>
        </w:rPr>
        <w:t>(Bodeeb, 2010)</w:t>
      </w:r>
      <w:r w:rsidR="00B423FC" w:rsidRPr="00B71732">
        <w:rPr>
          <w:rFonts w:ascii="Times New Roman" w:hAnsi="Times New Roman" w:cs="Times New Roman"/>
          <w:sz w:val="24"/>
          <w:szCs w:val="24"/>
        </w:rPr>
        <w:t xml:space="preserve">. As </w:t>
      </w:r>
      <w:r w:rsidR="00893288" w:rsidRPr="00B71732">
        <w:rPr>
          <w:rFonts w:ascii="Times New Roman" w:hAnsi="Times New Roman" w:cs="Times New Roman"/>
          <w:sz w:val="24"/>
          <w:szCs w:val="24"/>
        </w:rPr>
        <w:t>Spencer defines</w:t>
      </w:r>
      <w:r w:rsidR="002616F5" w:rsidRPr="00B71732">
        <w:rPr>
          <w:rFonts w:ascii="Times New Roman" w:hAnsi="Times New Roman" w:cs="Times New Roman"/>
          <w:sz w:val="24"/>
          <w:szCs w:val="24"/>
        </w:rPr>
        <w:t>,</w:t>
      </w:r>
      <w:r w:rsidR="00893288" w:rsidRPr="00B71732">
        <w:rPr>
          <w:rFonts w:ascii="Times New Roman" w:hAnsi="Times New Roman" w:cs="Times New Roman"/>
          <w:sz w:val="24"/>
          <w:szCs w:val="24"/>
        </w:rPr>
        <w:t xml:space="preserve"> </w:t>
      </w:r>
      <w:r w:rsidR="00B423FC" w:rsidRPr="00B71732">
        <w:rPr>
          <w:rFonts w:ascii="Times New Roman" w:hAnsi="Times New Roman" w:cs="Times New Roman"/>
          <w:sz w:val="24"/>
          <w:szCs w:val="24"/>
        </w:rPr>
        <w:t>teenage pregnancy</w:t>
      </w:r>
      <w:r w:rsidR="00893288" w:rsidRPr="00B71732">
        <w:rPr>
          <w:rFonts w:ascii="Times New Roman" w:hAnsi="Times New Roman" w:cs="Times New Roman"/>
          <w:sz w:val="24"/>
          <w:szCs w:val="24"/>
        </w:rPr>
        <w:t xml:space="preserve"> i</w:t>
      </w:r>
      <w:r w:rsidR="00B423FC" w:rsidRPr="00B71732">
        <w:rPr>
          <w:rFonts w:ascii="Times New Roman" w:hAnsi="Times New Roman" w:cs="Times New Roman"/>
          <w:sz w:val="24"/>
          <w:szCs w:val="24"/>
        </w:rPr>
        <w:t>s a pregnancy occurring in a young girl between the age of 13 and 19, at this stage the young adults are still in school. On the other hand, Macleod defines it as a social problem in which adult practices and functions (sexual intercourse, reproduction, mothering) are displayed by a person who, owing to her age and developmental status, is not yet adult, that is, adult, but not adult, child, but not child</w:t>
      </w:r>
      <w:r w:rsidR="00B71732" w:rsidRPr="00B71732">
        <w:rPr>
          <w:rFonts w:ascii="Times New Roman" w:hAnsi="Times New Roman" w:cs="Times New Roman"/>
          <w:sz w:val="24"/>
          <w:szCs w:val="24"/>
          <w:shd w:val="clear" w:color="auto" w:fill="FFFFFF"/>
        </w:rPr>
        <w:t>(Maemeko, Nkengbeza, &amp; Chokomosi, 2018)</w:t>
      </w:r>
      <w:r w:rsidR="00B423FC" w:rsidRPr="00B71732">
        <w:rPr>
          <w:rFonts w:ascii="Times New Roman" w:hAnsi="Times New Roman" w:cs="Times New Roman"/>
          <w:sz w:val="24"/>
          <w:szCs w:val="24"/>
        </w:rPr>
        <w:t xml:space="preserve">. </w:t>
      </w:r>
      <w:r w:rsidR="00893288" w:rsidRPr="00B71732">
        <w:rPr>
          <w:rFonts w:ascii="Times New Roman" w:hAnsi="Times New Roman" w:cs="Times New Roman"/>
          <w:sz w:val="24"/>
          <w:szCs w:val="24"/>
        </w:rPr>
        <w:t xml:space="preserve">Macleod further explains that teenage pregnancies make it difficult for the girl to continue with her education. </w:t>
      </w:r>
    </w:p>
    <w:p w:rsidR="006043AB" w:rsidRPr="00B71732" w:rsidRDefault="006043AB" w:rsidP="00BA42FF">
      <w:pPr>
        <w:spacing w:line="480" w:lineRule="auto"/>
        <w:ind w:firstLine="720"/>
        <w:rPr>
          <w:rFonts w:ascii="Times New Roman" w:hAnsi="Times New Roman" w:cs="Times New Roman"/>
          <w:sz w:val="24"/>
          <w:szCs w:val="24"/>
        </w:rPr>
      </w:pPr>
      <w:r w:rsidRPr="00B71732">
        <w:rPr>
          <w:rFonts w:ascii="Times New Roman" w:hAnsi="Times New Roman" w:cs="Times New Roman"/>
          <w:sz w:val="24"/>
          <w:szCs w:val="24"/>
        </w:rPr>
        <w:t xml:space="preserve">Teenage pregnancies have negative consequences on long term morbidity and prenatal outcomes, hence, considered a public health issue. </w:t>
      </w:r>
      <w:r w:rsidR="009A4BAF" w:rsidRPr="00B71732">
        <w:rPr>
          <w:rFonts w:ascii="Times New Roman" w:hAnsi="Times New Roman" w:cs="Times New Roman"/>
          <w:sz w:val="24"/>
          <w:szCs w:val="24"/>
        </w:rPr>
        <w:t>The children born out of teen mothers have a higher risk to infant mortality and low birth weight. According to the U.S statistics, at least $11 billion tax payers’ money is used in teen pregnancy costs. Due to factors such as increased foster care, healthcare and incarceration rates among teen parents’ children, the government uses taxpayers’ money to cater for these costs</w:t>
      </w:r>
      <w:r w:rsidR="00B71732" w:rsidRPr="00B71732">
        <w:rPr>
          <w:rFonts w:ascii="Times New Roman" w:hAnsi="Times New Roman" w:cs="Times New Roman"/>
          <w:sz w:val="24"/>
          <w:szCs w:val="24"/>
        </w:rPr>
        <w:t xml:space="preserve"> </w:t>
      </w:r>
      <w:r w:rsidR="00B71732" w:rsidRPr="00B71732">
        <w:rPr>
          <w:rFonts w:ascii="Times New Roman" w:hAnsi="Times New Roman" w:cs="Times New Roman"/>
          <w:sz w:val="24"/>
          <w:szCs w:val="24"/>
          <w:shd w:val="clear" w:color="auto" w:fill="FFFFFF"/>
        </w:rPr>
        <w:t>(Warrick, Christianson, Walruff, &amp; Cook, 2013)</w:t>
      </w:r>
      <w:r w:rsidR="009A4BAF" w:rsidRPr="00B71732">
        <w:rPr>
          <w:rFonts w:ascii="Times New Roman" w:hAnsi="Times New Roman" w:cs="Times New Roman"/>
          <w:sz w:val="24"/>
          <w:szCs w:val="24"/>
        </w:rPr>
        <w:t xml:space="preserve">. The teen mothers </w:t>
      </w:r>
      <w:r w:rsidR="00F33C12" w:rsidRPr="00B71732">
        <w:rPr>
          <w:rFonts w:ascii="Times New Roman" w:hAnsi="Times New Roman" w:cs="Times New Roman"/>
          <w:sz w:val="24"/>
          <w:szCs w:val="24"/>
        </w:rPr>
        <w:t xml:space="preserve">who </w:t>
      </w:r>
      <w:r w:rsidR="009A4BAF" w:rsidRPr="00B71732">
        <w:rPr>
          <w:rFonts w:ascii="Times New Roman" w:hAnsi="Times New Roman" w:cs="Times New Roman"/>
          <w:sz w:val="24"/>
          <w:szCs w:val="24"/>
        </w:rPr>
        <w:t xml:space="preserve">often are characterized by lower education attainment and lower incomes can hardly afford child care expenses. </w:t>
      </w:r>
    </w:p>
    <w:p w:rsidR="00F33C12" w:rsidRPr="00B71732" w:rsidRDefault="00F33C12" w:rsidP="00BA42FF">
      <w:pPr>
        <w:spacing w:line="480" w:lineRule="auto"/>
        <w:ind w:firstLine="720"/>
        <w:rPr>
          <w:rFonts w:ascii="Times New Roman" w:hAnsi="Times New Roman" w:cs="Times New Roman"/>
          <w:sz w:val="24"/>
          <w:szCs w:val="24"/>
        </w:rPr>
      </w:pPr>
      <w:r w:rsidRPr="00B71732">
        <w:rPr>
          <w:rFonts w:ascii="Times New Roman" w:hAnsi="Times New Roman" w:cs="Times New Roman"/>
          <w:sz w:val="24"/>
          <w:szCs w:val="24"/>
        </w:rPr>
        <w:t xml:space="preserve">Adolescent parents commonly views quitting schools as one of their solutions for them to raise their babies. Due to feelings of shame and embarrassments they face, they also are not able to concentrate on their studies. Hence, they may lag behind </w:t>
      </w:r>
      <w:r w:rsidR="00A01EDB" w:rsidRPr="00B71732">
        <w:rPr>
          <w:rFonts w:ascii="Times New Roman" w:hAnsi="Times New Roman" w:cs="Times New Roman"/>
          <w:sz w:val="24"/>
          <w:szCs w:val="24"/>
        </w:rPr>
        <w:t xml:space="preserve">which then forces them to drop out and forego their dreams. Such unfortunate outcomes have a negative impact on their lives as without adequate education, their dreams are shattered. </w:t>
      </w:r>
    </w:p>
    <w:p w:rsidR="009A4BAF" w:rsidRPr="00B71732" w:rsidRDefault="009820E1" w:rsidP="00BA42FF">
      <w:pPr>
        <w:spacing w:line="480" w:lineRule="auto"/>
        <w:ind w:firstLine="720"/>
        <w:rPr>
          <w:rFonts w:ascii="Times New Roman" w:hAnsi="Times New Roman" w:cs="Times New Roman"/>
          <w:sz w:val="24"/>
          <w:szCs w:val="24"/>
        </w:rPr>
      </w:pPr>
      <w:r w:rsidRPr="00B71732">
        <w:rPr>
          <w:rFonts w:ascii="Times New Roman" w:hAnsi="Times New Roman" w:cs="Times New Roman"/>
          <w:sz w:val="24"/>
          <w:szCs w:val="24"/>
        </w:rPr>
        <w:t xml:space="preserve">Teenage parents often lack essential key life skills as well as other resources that are vital to the parenting process. Hence, research conducted shows that children born to teen parents are less likely to reach their full </w:t>
      </w:r>
      <w:r w:rsidR="00B71732">
        <w:rPr>
          <w:rFonts w:ascii="Times New Roman" w:hAnsi="Times New Roman" w:cs="Times New Roman"/>
          <w:sz w:val="24"/>
          <w:szCs w:val="24"/>
        </w:rPr>
        <w:t xml:space="preserve">potential </w:t>
      </w:r>
      <w:r w:rsidR="00B71732">
        <w:rPr>
          <w:rFonts w:ascii="Verdana" w:hAnsi="Verdana"/>
          <w:color w:val="333333"/>
          <w:sz w:val="18"/>
          <w:szCs w:val="18"/>
          <w:shd w:val="clear" w:color="auto" w:fill="FFFFFF"/>
        </w:rPr>
        <w:t>(WebMed, 2008)</w:t>
      </w:r>
      <w:r w:rsidRPr="00B71732">
        <w:rPr>
          <w:rFonts w:ascii="Times New Roman" w:hAnsi="Times New Roman" w:cs="Times New Roman"/>
          <w:sz w:val="24"/>
          <w:szCs w:val="24"/>
        </w:rPr>
        <w:t xml:space="preserve">. Therefore, not only </w:t>
      </w:r>
      <w:r w:rsidR="0087348F" w:rsidRPr="00B71732">
        <w:rPr>
          <w:rFonts w:ascii="Times New Roman" w:hAnsi="Times New Roman" w:cs="Times New Roman"/>
          <w:sz w:val="24"/>
          <w:szCs w:val="24"/>
        </w:rPr>
        <w:t>are</w:t>
      </w:r>
      <w:r w:rsidRPr="00B71732">
        <w:rPr>
          <w:rFonts w:ascii="Times New Roman" w:hAnsi="Times New Roman" w:cs="Times New Roman"/>
          <w:sz w:val="24"/>
          <w:szCs w:val="24"/>
        </w:rPr>
        <w:t xml:space="preserve"> the teenage parents education and life skills interfered with but also that of their children. The impacts of teen pregnancy is devastating to baby, parent and society at large. </w:t>
      </w:r>
    </w:p>
    <w:p w:rsidR="009820E1" w:rsidRPr="00B71732" w:rsidRDefault="009820E1" w:rsidP="00BA42FF">
      <w:pPr>
        <w:spacing w:line="480" w:lineRule="auto"/>
        <w:ind w:firstLine="720"/>
        <w:rPr>
          <w:rFonts w:ascii="Times New Roman" w:hAnsi="Times New Roman" w:cs="Times New Roman"/>
          <w:sz w:val="24"/>
          <w:szCs w:val="24"/>
        </w:rPr>
      </w:pPr>
      <w:r w:rsidRPr="00B71732">
        <w:rPr>
          <w:rFonts w:ascii="Times New Roman" w:hAnsi="Times New Roman" w:cs="Times New Roman"/>
          <w:sz w:val="24"/>
          <w:szCs w:val="24"/>
        </w:rPr>
        <w:t xml:space="preserve">The Urban Child Institute highlights adolescent parenting as one of the major risk factors associated with early childhood development. As such, teen parenting is considered one of the hindrances to a child’s emotional and social wellbeing. Their children often face difficulties in acquiring cognitive and language skills which are vital to a child’s readiness to school. </w:t>
      </w:r>
      <w:r w:rsidR="00F33C12" w:rsidRPr="00B71732">
        <w:rPr>
          <w:rFonts w:ascii="Times New Roman" w:hAnsi="Times New Roman" w:cs="Times New Roman"/>
          <w:sz w:val="24"/>
          <w:szCs w:val="24"/>
        </w:rPr>
        <w:t>Studies further expound that teenage mothers below 19 years of age are less likely to engage in responsive and emotionally supportive parenting. They are likely to misjudge their toddlers’ ability to adapt and learn since they have less knowledge in effective parenting and child development</w:t>
      </w:r>
      <w:r w:rsidR="00B71732" w:rsidRPr="00B71732">
        <w:rPr>
          <w:rFonts w:ascii="Times New Roman" w:hAnsi="Times New Roman" w:cs="Times New Roman"/>
          <w:sz w:val="24"/>
          <w:szCs w:val="24"/>
        </w:rPr>
        <w:t xml:space="preserve"> </w:t>
      </w:r>
      <w:r w:rsidR="00B71732" w:rsidRPr="00B71732">
        <w:rPr>
          <w:rFonts w:ascii="Times New Roman" w:hAnsi="Times New Roman" w:cs="Times New Roman"/>
          <w:sz w:val="24"/>
          <w:szCs w:val="24"/>
          <w:shd w:val="clear" w:color="auto" w:fill="FFFFFF"/>
        </w:rPr>
        <w:t>(The Urban Child Institute, 2014)</w:t>
      </w:r>
      <w:r w:rsidR="00F33C12" w:rsidRPr="00B71732">
        <w:rPr>
          <w:rFonts w:ascii="Times New Roman" w:hAnsi="Times New Roman" w:cs="Times New Roman"/>
          <w:sz w:val="24"/>
          <w:szCs w:val="24"/>
        </w:rPr>
        <w:t xml:space="preserve">. </w:t>
      </w:r>
    </w:p>
    <w:p w:rsidR="00BA42FF" w:rsidRDefault="0087348F" w:rsidP="00BA42FF">
      <w:pPr>
        <w:spacing w:line="480" w:lineRule="auto"/>
        <w:ind w:firstLine="720"/>
        <w:rPr>
          <w:rFonts w:ascii="Times New Roman" w:hAnsi="Times New Roman" w:cs="Times New Roman"/>
          <w:sz w:val="24"/>
          <w:szCs w:val="24"/>
        </w:rPr>
      </w:pPr>
      <w:r w:rsidRPr="00B71732">
        <w:rPr>
          <w:rFonts w:ascii="Times New Roman" w:hAnsi="Times New Roman" w:cs="Times New Roman"/>
          <w:sz w:val="24"/>
          <w:szCs w:val="24"/>
        </w:rPr>
        <w:t>A recent research study published in the journal Pediatrics studied more than 6</w:t>
      </w:r>
      <w:r w:rsidR="00BA42FF" w:rsidRPr="00B71732">
        <w:rPr>
          <w:rFonts w:ascii="Times New Roman" w:hAnsi="Times New Roman" w:cs="Times New Roman"/>
          <w:sz w:val="24"/>
          <w:szCs w:val="24"/>
        </w:rPr>
        <w:t>,</w:t>
      </w:r>
      <w:r w:rsidRPr="00B71732">
        <w:rPr>
          <w:rFonts w:ascii="Times New Roman" w:hAnsi="Times New Roman" w:cs="Times New Roman"/>
          <w:sz w:val="24"/>
          <w:szCs w:val="24"/>
        </w:rPr>
        <w:t>000 Canadian women both adults and adolescents. From the study, girls between the age of 15 and 19 years experienced higher postpartum depression as compared to women aged 25 years and older</w:t>
      </w:r>
      <w:r w:rsidR="00B71732" w:rsidRPr="00B71732">
        <w:rPr>
          <w:rFonts w:ascii="Times New Roman" w:hAnsi="Times New Roman" w:cs="Times New Roman"/>
          <w:sz w:val="24"/>
          <w:szCs w:val="24"/>
        </w:rPr>
        <w:t xml:space="preserve"> </w:t>
      </w:r>
      <w:r w:rsidR="00B71732" w:rsidRPr="00B71732">
        <w:rPr>
          <w:rFonts w:ascii="Times New Roman" w:hAnsi="Times New Roman" w:cs="Times New Roman"/>
          <w:sz w:val="24"/>
          <w:szCs w:val="24"/>
          <w:shd w:val="clear" w:color="auto" w:fill="FFFFFF"/>
        </w:rPr>
        <w:t>(The Urban Child Institute, 2014)</w:t>
      </w:r>
      <w:r w:rsidRPr="00B71732">
        <w:rPr>
          <w:rFonts w:ascii="Times New Roman" w:hAnsi="Times New Roman" w:cs="Times New Roman"/>
          <w:sz w:val="24"/>
          <w:szCs w:val="24"/>
        </w:rPr>
        <w:t>. Another study also showed that teen parents are likely to face significant levels of stress that may lead to increased mental health concern. In addition, there are higher rates of suicidal thoughts among teen parents as compared to the older</w:t>
      </w:r>
      <w:r w:rsidR="00B71732" w:rsidRPr="00B71732">
        <w:rPr>
          <w:rFonts w:ascii="Times New Roman" w:hAnsi="Times New Roman" w:cs="Times New Roman"/>
          <w:sz w:val="24"/>
          <w:szCs w:val="24"/>
        </w:rPr>
        <w:t xml:space="preserve"> </w:t>
      </w:r>
      <w:r w:rsidR="00B71732" w:rsidRPr="00B71732">
        <w:rPr>
          <w:rFonts w:ascii="Times New Roman" w:hAnsi="Times New Roman" w:cs="Times New Roman"/>
          <w:sz w:val="24"/>
          <w:szCs w:val="24"/>
          <w:shd w:val="clear" w:color="auto" w:fill="FFFFFF"/>
        </w:rPr>
        <w:t>(Lewis &amp; Kulkarni, 2016)</w:t>
      </w:r>
      <w:r w:rsidRPr="00B71732">
        <w:rPr>
          <w:rFonts w:ascii="Times New Roman" w:hAnsi="Times New Roman" w:cs="Times New Roman"/>
          <w:sz w:val="24"/>
          <w:szCs w:val="24"/>
        </w:rPr>
        <w:t>. Therefore, n</w:t>
      </w:r>
      <w:r w:rsidR="00BA42FF" w:rsidRPr="00B71732">
        <w:rPr>
          <w:rFonts w:ascii="Times New Roman" w:hAnsi="Times New Roman" w:cs="Times New Roman"/>
          <w:sz w:val="24"/>
          <w:szCs w:val="24"/>
        </w:rPr>
        <w:t>o</w:t>
      </w:r>
      <w:r w:rsidRPr="00B71732">
        <w:rPr>
          <w:rFonts w:ascii="Times New Roman" w:hAnsi="Times New Roman" w:cs="Times New Roman"/>
          <w:sz w:val="24"/>
          <w:szCs w:val="24"/>
        </w:rPr>
        <w:t xml:space="preserve">t only is the academic performance affected but also their </w:t>
      </w:r>
      <w:r w:rsidR="00BA42FF" w:rsidRPr="00B71732">
        <w:rPr>
          <w:rFonts w:ascii="Times New Roman" w:hAnsi="Times New Roman" w:cs="Times New Roman"/>
          <w:sz w:val="24"/>
          <w:szCs w:val="24"/>
        </w:rPr>
        <w:t xml:space="preserve">mental health status. </w:t>
      </w:r>
    </w:p>
    <w:p w:rsidR="00B71732" w:rsidRPr="00B71732" w:rsidRDefault="00B71732" w:rsidP="00BA42F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young mothers stress </w:t>
      </w:r>
      <w:r w:rsidR="009B542C">
        <w:rPr>
          <w:rFonts w:ascii="Times New Roman" w:hAnsi="Times New Roman" w:cs="Times New Roman"/>
          <w:sz w:val="24"/>
          <w:szCs w:val="24"/>
        </w:rPr>
        <w:t>a lot from sleepless nights, making doctor’s appointments, arranging childcare and attempting to finish high school. In most cases, the girls are left alone by the fathers of the child; hence, they do all the upbringing alone. In return, they are unable to graduate from school and chances of unemployment increases. Hence, they can only depend on menial jobs with lower incomes in that they cannot sustain their education and child’s care. However, not all children of teenage parents may be unsuccessful. The efforts made by the young moms by abandoning their aspirations to ensure academic and career success for their children are attainable.</w:t>
      </w:r>
    </w:p>
    <w:p w:rsidR="00BA42FF" w:rsidRPr="00B71732" w:rsidRDefault="00BA42FF">
      <w:pPr>
        <w:rPr>
          <w:rFonts w:ascii="Times New Roman" w:hAnsi="Times New Roman" w:cs="Times New Roman"/>
          <w:sz w:val="24"/>
          <w:szCs w:val="24"/>
        </w:rPr>
      </w:pPr>
      <w:r w:rsidRPr="00B71732">
        <w:rPr>
          <w:rFonts w:ascii="Times New Roman" w:hAnsi="Times New Roman" w:cs="Times New Roman"/>
          <w:sz w:val="24"/>
          <w:szCs w:val="24"/>
        </w:rPr>
        <w:br w:type="page"/>
      </w:r>
    </w:p>
    <w:p w:rsidR="00B71732" w:rsidRPr="00B71732" w:rsidRDefault="00B71732" w:rsidP="00B71732">
      <w:pPr>
        <w:shd w:val="clear" w:color="auto" w:fill="FFFFFF"/>
        <w:spacing w:after="0" w:line="240" w:lineRule="auto"/>
        <w:jc w:val="center"/>
        <w:rPr>
          <w:rFonts w:ascii="Times New Roman" w:eastAsia="Times New Roman" w:hAnsi="Times New Roman" w:cs="Times New Roman"/>
          <w:sz w:val="24"/>
          <w:szCs w:val="24"/>
        </w:rPr>
      </w:pPr>
      <w:r w:rsidRPr="00B71732">
        <w:rPr>
          <w:rFonts w:ascii="Times New Roman" w:eastAsia="Times New Roman" w:hAnsi="Times New Roman" w:cs="Times New Roman"/>
          <w:sz w:val="24"/>
          <w:szCs w:val="24"/>
        </w:rPr>
        <w:t>References</w:t>
      </w:r>
    </w:p>
    <w:p w:rsidR="00B71732" w:rsidRPr="00B71732" w:rsidRDefault="00B71732" w:rsidP="00B71732">
      <w:pPr>
        <w:shd w:val="clear" w:color="auto" w:fill="FFFFFF"/>
        <w:spacing w:after="0" w:line="550" w:lineRule="atLeast"/>
        <w:ind w:left="720" w:right="75" w:hanging="720"/>
        <w:rPr>
          <w:rFonts w:ascii="Times New Roman" w:eastAsia="Times New Roman" w:hAnsi="Times New Roman" w:cs="Times New Roman"/>
          <w:sz w:val="24"/>
          <w:szCs w:val="24"/>
        </w:rPr>
      </w:pPr>
      <w:r w:rsidRPr="00B71732">
        <w:rPr>
          <w:rFonts w:ascii="Times New Roman" w:eastAsia="Times New Roman" w:hAnsi="Times New Roman" w:cs="Times New Roman"/>
          <w:sz w:val="24"/>
          <w:szCs w:val="24"/>
        </w:rPr>
        <w:t>Bodeeb, J. (2010, February 25). Effects of Teenage Pregnancy. Retrieved from https://www.livestrong.com/article/86972-effects-teenage-pregnancy/</w:t>
      </w:r>
    </w:p>
    <w:p w:rsidR="00B71732" w:rsidRPr="00B71732" w:rsidRDefault="00B71732" w:rsidP="00B71732">
      <w:pPr>
        <w:shd w:val="clear" w:color="auto" w:fill="FFFFFF"/>
        <w:spacing w:after="0" w:line="550" w:lineRule="atLeast"/>
        <w:ind w:left="720" w:right="75" w:hanging="720"/>
        <w:rPr>
          <w:rFonts w:ascii="Times New Roman" w:eastAsia="Times New Roman" w:hAnsi="Times New Roman" w:cs="Times New Roman"/>
          <w:sz w:val="24"/>
          <w:szCs w:val="24"/>
        </w:rPr>
      </w:pPr>
      <w:r w:rsidRPr="00B71732">
        <w:rPr>
          <w:rFonts w:ascii="Times New Roman" w:eastAsia="Times New Roman" w:hAnsi="Times New Roman" w:cs="Times New Roman"/>
          <w:sz w:val="24"/>
          <w:szCs w:val="24"/>
        </w:rPr>
        <w:t>Lewis, C. M., &amp; Kulkarni, S. (2016). Teen Pregnancy Prevention. </w:t>
      </w:r>
      <w:r w:rsidRPr="00B71732">
        <w:rPr>
          <w:rFonts w:ascii="Times New Roman" w:eastAsia="Times New Roman" w:hAnsi="Times New Roman" w:cs="Times New Roman"/>
          <w:i/>
          <w:iCs/>
          <w:sz w:val="24"/>
          <w:szCs w:val="24"/>
        </w:rPr>
        <w:t>Encyclopedia of Social Work</w:t>
      </w:r>
      <w:r w:rsidRPr="00B71732">
        <w:rPr>
          <w:rFonts w:ascii="Times New Roman" w:eastAsia="Times New Roman" w:hAnsi="Times New Roman" w:cs="Times New Roman"/>
          <w:sz w:val="24"/>
          <w:szCs w:val="24"/>
        </w:rPr>
        <w:t>. doi:10.1093/acrefore/9780199975839.013.1055</w:t>
      </w:r>
    </w:p>
    <w:p w:rsidR="00B71732" w:rsidRPr="00B71732" w:rsidRDefault="00B71732" w:rsidP="00B71732">
      <w:pPr>
        <w:shd w:val="clear" w:color="auto" w:fill="FFFFFF"/>
        <w:spacing w:after="0" w:line="550" w:lineRule="atLeast"/>
        <w:ind w:left="720" w:right="75" w:hanging="720"/>
        <w:rPr>
          <w:rFonts w:ascii="Times New Roman" w:eastAsia="Times New Roman" w:hAnsi="Times New Roman" w:cs="Times New Roman"/>
          <w:sz w:val="24"/>
          <w:szCs w:val="24"/>
        </w:rPr>
      </w:pPr>
      <w:r w:rsidRPr="00B71732">
        <w:rPr>
          <w:rFonts w:ascii="Times New Roman" w:eastAsia="Times New Roman" w:hAnsi="Times New Roman" w:cs="Times New Roman"/>
          <w:sz w:val="24"/>
          <w:szCs w:val="24"/>
        </w:rPr>
        <w:t>Maemeko, E. L., Nkengbeza, D., &amp; Chokomosi, T. M. (2018, August 29). The Impact of Teenage Pregnancy on Academic Performance of Grade 7 Learners at a School in the Zambezi Region. Retrieved from https://www.scirp.org/journal/PaperInformation.aspx?PaperID=87117</w:t>
      </w:r>
    </w:p>
    <w:p w:rsidR="00B71732" w:rsidRPr="00B71732" w:rsidRDefault="00B71732" w:rsidP="00B71732">
      <w:pPr>
        <w:shd w:val="clear" w:color="auto" w:fill="FFFFFF"/>
        <w:spacing w:after="0" w:line="550" w:lineRule="atLeast"/>
        <w:ind w:left="720" w:right="75" w:hanging="720"/>
        <w:rPr>
          <w:rFonts w:ascii="Times New Roman" w:eastAsia="Times New Roman" w:hAnsi="Times New Roman" w:cs="Times New Roman"/>
          <w:sz w:val="24"/>
          <w:szCs w:val="24"/>
        </w:rPr>
      </w:pPr>
      <w:r w:rsidRPr="00B71732">
        <w:rPr>
          <w:rFonts w:ascii="Times New Roman" w:eastAsia="Times New Roman" w:hAnsi="Times New Roman" w:cs="Times New Roman"/>
          <w:sz w:val="24"/>
          <w:szCs w:val="24"/>
        </w:rPr>
        <w:t>Teen Pregnancy: Improving the Lives of Young People and Strengthening Communities by Reducing Teen Pregnancy: At a Glance 2011. (2011). </w:t>
      </w:r>
      <w:r w:rsidRPr="00B71732">
        <w:rPr>
          <w:rFonts w:ascii="Times New Roman" w:eastAsia="Times New Roman" w:hAnsi="Times New Roman" w:cs="Times New Roman"/>
          <w:i/>
          <w:iCs/>
          <w:sz w:val="24"/>
          <w:szCs w:val="24"/>
        </w:rPr>
        <w:t>PsycEXTRA Dataset</w:t>
      </w:r>
      <w:r w:rsidRPr="00B71732">
        <w:rPr>
          <w:rFonts w:ascii="Times New Roman" w:eastAsia="Times New Roman" w:hAnsi="Times New Roman" w:cs="Times New Roman"/>
          <w:sz w:val="24"/>
          <w:szCs w:val="24"/>
        </w:rPr>
        <w:t>. doi:10.1037/e581412012-001</w:t>
      </w:r>
    </w:p>
    <w:p w:rsidR="00B71732" w:rsidRPr="00B71732" w:rsidRDefault="00B71732" w:rsidP="00B71732">
      <w:pPr>
        <w:shd w:val="clear" w:color="auto" w:fill="FFFFFF"/>
        <w:spacing w:after="0" w:line="550" w:lineRule="atLeast"/>
        <w:ind w:left="720" w:right="75" w:hanging="720"/>
        <w:rPr>
          <w:rFonts w:ascii="Times New Roman" w:eastAsia="Times New Roman" w:hAnsi="Times New Roman" w:cs="Times New Roman"/>
          <w:sz w:val="24"/>
          <w:szCs w:val="24"/>
        </w:rPr>
      </w:pPr>
      <w:r w:rsidRPr="00B71732">
        <w:rPr>
          <w:rFonts w:ascii="Times New Roman" w:eastAsia="Times New Roman" w:hAnsi="Times New Roman" w:cs="Times New Roman"/>
          <w:sz w:val="24"/>
          <w:szCs w:val="24"/>
        </w:rPr>
        <w:t>The Urban Child Institute. (2014, February). How Adolescent Parenting Affects Children, Families, and Communities. Retrieved from http://www.urbanchildinstitute.org/articles/editorials/how-adolescent-parenting-affects-children-families-and-communities</w:t>
      </w:r>
    </w:p>
    <w:p w:rsidR="00B71732" w:rsidRPr="00B71732" w:rsidRDefault="00B71732" w:rsidP="00B71732">
      <w:pPr>
        <w:shd w:val="clear" w:color="auto" w:fill="FFFFFF"/>
        <w:spacing w:after="0" w:line="550" w:lineRule="atLeast"/>
        <w:ind w:left="720" w:right="75" w:hanging="720"/>
        <w:rPr>
          <w:rFonts w:ascii="Times New Roman" w:eastAsia="Times New Roman" w:hAnsi="Times New Roman" w:cs="Times New Roman"/>
          <w:sz w:val="24"/>
          <w:szCs w:val="24"/>
        </w:rPr>
      </w:pPr>
      <w:r w:rsidRPr="00B71732">
        <w:rPr>
          <w:rFonts w:ascii="Times New Roman" w:eastAsia="Times New Roman" w:hAnsi="Times New Roman" w:cs="Times New Roman"/>
          <w:sz w:val="24"/>
          <w:szCs w:val="24"/>
        </w:rPr>
        <w:t>Warrick, L., Christianson, J. B., Walruff, J., &amp; Cook, P. C. (2013). Educational Outcomes in Teenage Pregnancy and Parenting Programs: Results from a Demonstration. </w:t>
      </w:r>
      <w:r w:rsidRPr="00B71732">
        <w:rPr>
          <w:rFonts w:ascii="Times New Roman" w:eastAsia="Times New Roman" w:hAnsi="Times New Roman" w:cs="Times New Roman"/>
          <w:i/>
          <w:iCs/>
          <w:sz w:val="24"/>
          <w:szCs w:val="24"/>
        </w:rPr>
        <w:t>Family Planning Perspectives</w:t>
      </w:r>
      <w:r w:rsidRPr="00B71732">
        <w:rPr>
          <w:rFonts w:ascii="Times New Roman" w:eastAsia="Times New Roman" w:hAnsi="Times New Roman" w:cs="Times New Roman"/>
          <w:sz w:val="24"/>
          <w:szCs w:val="24"/>
        </w:rPr>
        <w:t>, </w:t>
      </w:r>
      <w:r w:rsidRPr="00B71732">
        <w:rPr>
          <w:rFonts w:ascii="Times New Roman" w:eastAsia="Times New Roman" w:hAnsi="Times New Roman" w:cs="Times New Roman"/>
          <w:i/>
          <w:iCs/>
          <w:sz w:val="24"/>
          <w:szCs w:val="24"/>
        </w:rPr>
        <w:t>25</w:t>
      </w:r>
      <w:r w:rsidRPr="00B71732">
        <w:rPr>
          <w:rFonts w:ascii="Times New Roman" w:eastAsia="Times New Roman" w:hAnsi="Times New Roman" w:cs="Times New Roman"/>
          <w:sz w:val="24"/>
          <w:szCs w:val="24"/>
        </w:rPr>
        <w:t>(4), 148. doi:10.2307/2135922</w:t>
      </w:r>
    </w:p>
    <w:p w:rsidR="00B71732" w:rsidRPr="00B71732" w:rsidRDefault="00B71732" w:rsidP="00B71732">
      <w:pPr>
        <w:shd w:val="clear" w:color="auto" w:fill="FFFFFF"/>
        <w:spacing w:after="0" w:line="550" w:lineRule="atLeast"/>
        <w:ind w:left="720" w:right="75" w:hanging="720"/>
        <w:rPr>
          <w:rFonts w:ascii="Times New Roman" w:eastAsia="Times New Roman" w:hAnsi="Times New Roman" w:cs="Times New Roman"/>
          <w:sz w:val="24"/>
          <w:szCs w:val="24"/>
        </w:rPr>
      </w:pPr>
      <w:r w:rsidRPr="00B71732">
        <w:rPr>
          <w:rFonts w:ascii="Times New Roman" w:eastAsia="Times New Roman" w:hAnsi="Times New Roman" w:cs="Times New Roman"/>
          <w:sz w:val="24"/>
          <w:szCs w:val="24"/>
        </w:rPr>
        <w:t>WebMed. (2008, May 27). Teen Pregnancy: Medical Risks and Realities. Retrieved from https://www.webmd.com/baby/teen-pregnancy-medical-risks-and-realities</w:t>
      </w:r>
    </w:p>
    <w:p w:rsidR="00A01EDB" w:rsidRPr="00B71732" w:rsidRDefault="00A01EDB" w:rsidP="00BA42FF">
      <w:pPr>
        <w:spacing w:line="480" w:lineRule="auto"/>
        <w:ind w:firstLine="720"/>
        <w:rPr>
          <w:rFonts w:ascii="Times New Roman" w:hAnsi="Times New Roman" w:cs="Times New Roman"/>
          <w:sz w:val="24"/>
          <w:szCs w:val="24"/>
        </w:rPr>
      </w:pPr>
    </w:p>
    <w:sectPr w:rsidR="00A01EDB" w:rsidRPr="00B71732" w:rsidSect="00B71732">
      <w:headerReference w:type="default" r:id="rId6"/>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47DD" w:rsidRDefault="006947DD" w:rsidP="00B71732">
      <w:pPr>
        <w:spacing w:after="0" w:line="240" w:lineRule="auto"/>
      </w:pPr>
      <w:r>
        <w:separator/>
      </w:r>
    </w:p>
  </w:endnote>
  <w:endnote w:type="continuationSeparator" w:id="1">
    <w:p w:rsidR="006947DD" w:rsidRDefault="006947DD" w:rsidP="00B717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47DD" w:rsidRDefault="006947DD" w:rsidP="00B71732">
      <w:pPr>
        <w:spacing w:after="0" w:line="240" w:lineRule="auto"/>
      </w:pPr>
      <w:r>
        <w:separator/>
      </w:r>
    </w:p>
  </w:footnote>
  <w:footnote w:type="continuationSeparator" w:id="1">
    <w:p w:rsidR="006947DD" w:rsidRDefault="006947DD" w:rsidP="00B7173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8736414"/>
      <w:docPartObj>
        <w:docPartGallery w:val="Page Numbers (Top of Page)"/>
        <w:docPartUnique/>
      </w:docPartObj>
    </w:sdtPr>
    <w:sdtContent>
      <w:p w:rsidR="00B71732" w:rsidRPr="00B71732" w:rsidRDefault="00B71732" w:rsidP="00B71732">
        <w:pPr>
          <w:spacing w:line="480" w:lineRule="auto"/>
          <w:rPr>
            <w:rFonts w:ascii="Times New Roman" w:hAnsi="Times New Roman" w:cs="Times New Roman"/>
            <w:sz w:val="24"/>
            <w:szCs w:val="24"/>
          </w:rPr>
        </w:pPr>
        <w:r w:rsidRPr="00B71732">
          <w:rPr>
            <w:rFonts w:ascii="Times New Roman" w:hAnsi="Times New Roman" w:cs="Times New Roman"/>
            <w:sz w:val="24"/>
            <w:szCs w:val="24"/>
          </w:rPr>
          <w:t xml:space="preserve">Effects of Teenage Pregnancy Academically </w:t>
        </w:r>
        <w:r>
          <w:rPr>
            <w:rFonts w:ascii="Times New Roman" w:hAnsi="Times New Roman" w:cs="Times New Roman"/>
            <w:sz w:val="24"/>
            <w:szCs w:val="24"/>
          </w:rPr>
          <w:t xml:space="preserve">                                                                                 </w:t>
        </w:r>
        <w:r w:rsidRPr="00B71732">
          <w:rPr>
            <w:rFonts w:ascii="Times New Roman" w:hAnsi="Times New Roman" w:cs="Times New Roman"/>
            <w:sz w:val="24"/>
            <w:szCs w:val="24"/>
          </w:rPr>
          <w:fldChar w:fldCharType="begin"/>
        </w:r>
        <w:r w:rsidRPr="00B71732">
          <w:rPr>
            <w:rFonts w:ascii="Times New Roman" w:hAnsi="Times New Roman" w:cs="Times New Roman"/>
            <w:sz w:val="24"/>
            <w:szCs w:val="24"/>
          </w:rPr>
          <w:instrText xml:space="preserve"> PAGE   \* MERGEFORMAT </w:instrText>
        </w:r>
        <w:r w:rsidRPr="00B71732">
          <w:rPr>
            <w:rFonts w:ascii="Times New Roman" w:hAnsi="Times New Roman" w:cs="Times New Roman"/>
            <w:sz w:val="24"/>
            <w:szCs w:val="24"/>
          </w:rPr>
          <w:fldChar w:fldCharType="separate"/>
        </w:r>
        <w:r w:rsidR="00171BD1">
          <w:rPr>
            <w:rFonts w:ascii="Times New Roman" w:hAnsi="Times New Roman" w:cs="Times New Roman"/>
            <w:noProof/>
            <w:sz w:val="24"/>
            <w:szCs w:val="24"/>
          </w:rPr>
          <w:t>2</w:t>
        </w:r>
        <w:r w:rsidRPr="00B71732">
          <w:rPr>
            <w:rFonts w:ascii="Times New Roman" w:hAnsi="Times New Roman" w:cs="Times New Roman"/>
            <w:sz w:val="24"/>
            <w:szCs w:val="24"/>
          </w:rPr>
          <w:fldChar w:fldCharType="end"/>
        </w:r>
      </w:p>
    </w:sdtContent>
  </w:sdt>
  <w:p w:rsidR="00B71732" w:rsidRDefault="00B7173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6D2BAF"/>
    <w:rsid w:val="00132BC1"/>
    <w:rsid w:val="00171BD1"/>
    <w:rsid w:val="002616F5"/>
    <w:rsid w:val="0030055F"/>
    <w:rsid w:val="00500E43"/>
    <w:rsid w:val="00581D45"/>
    <w:rsid w:val="006043AB"/>
    <w:rsid w:val="006947DD"/>
    <w:rsid w:val="006D2BAF"/>
    <w:rsid w:val="008343B8"/>
    <w:rsid w:val="0087348F"/>
    <w:rsid w:val="00893288"/>
    <w:rsid w:val="009820E1"/>
    <w:rsid w:val="009A4BAF"/>
    <w:rsid w:val="009B542C"/>
    <w:rsid w:val="00A01EDB"/>
    <w:rsid w:val="00B423FC"/>
    <w:rsid w:val="00B71732"/>
    <w:rsid w:val="00BA42FF"/>
    <w:rsid w:val="00C9369B"/>
    <w:rsid w:val="00F141F7"/>
    <w:rsid w:val="00F33C1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3B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B7173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71732"/>
    <w:rPr>
      <w:i/>
      <w:iCs/>
    </w:rPr>
  </w:style>
  <w:style w:type="character" w:customStyle="1" w:styleId="gray">
    <w:name w:val="gray"/>
    <w:basedOn w:val="DefaultParagraphFont"/>
    <w:rsid w:val="00B71732"/>
  </w:style>
  <w:style w:type="paragraph" w:styleId="Header">
    <w:name w:val="header"/>
    <w:basedOn w:val="Normal"/>
    <w:link w:val="HeaderChar"/>
    <w:uiPriority w:val="99"/>
    <w:unhideWhenUsed/>
    <w:rsid w:val="00B717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1732"/>
  </w:style>
  <w:style w:type="paragraph" w:styleId="Footer">
    <w:name w:val="footer"/>
    <w:basedOn w:val="Normal"/>
    <w:link w:val="FooterChar"/>
    <w:uiPriority w:val="99"/>
    <w:semiHidden/>
    <w:unhideWhenUsed/>
    <w:rsid w:val="00B7173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71732"/>
  </w:style>
</w:styles>
</file>

<file path=word/webSettings.xml><?xml version="1.0" encoding="utf-8"?>
<w:webSettings xmlns:r="http://schemas.openxmlformats.org/officeDocument/2006/relationships" xmlns:w="http://schemas.openxmlformats.org/wordprocessingml/2006/main">
  <w:divs>
    <w:div w:id="1804806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682</TotalTime>
  <Pages>1</Pages>
  <Words>885</Words>
  <Characters>5051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5925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2019-05-19T13:21:00Z</dcterms:created>
  <dcterms:modified xsi:type="dcterms:W3CDTF">2019-05-20T11:53:00Z</dcterms:modified>
</cp:coreProperties>
</file>